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2022年度甘肃省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“一带一路”教育国际合作交流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专项研究课题选题指南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19" w:lineRule="exact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“一带一路”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背景下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高等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教育发展平台建设研究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“一带一路”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背景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下中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外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人文交流实践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trike w:val="0"/>
          <w:dstrike w:val="0"/>
          <w:color w:val="auto"/>
          <w:spacing w:val="-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3.</w:t>
      </w:r>
      <w:r>
        <w:rPr>
          <w:rFonts w:hint="eastAsia" w:ascii="CESI仿宋-GB2312" w:hAnsi="CESI仿宋-GB2312" w:eastAsia="CESI仿宋-GB2312" w:cs="CESI仿宋-GB2312"/>
          <w:strike w:val="0"/>
          <w:dstrike w:val="0"/>
          <w:color w:val="auto"/>
          <w:spacing w:val="-6"/>
          <w:sz w:val="32"/>
          <w:szCs w:val="32"/>
        </w:rPr>
        <w:t>“一带一路”框架下推进中国与中东欧国家人文交流实践路径研究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“一带一路”框架下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产教融合发展战略研究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trike w:val="0"/>
          <w:dstrike w:val="0"/>
          <w:color w:val="auto"/>
          <w:sz w:val="32"/>
          <w:szCs w:val="32"/>
          <w:lang w:val="en-US" w:eastAsia="zh-CN"/>
        </w:rPr>
        <w:t>5.服务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“一带一路”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教师专业化发展的探索与实践研究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6.教育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国际合作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与交流的机制创新与实践路径研究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后疫情时代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教育国际合作与交流工作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如何转“危”为“机”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8.国际传播能力提升路径研究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高等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学校国际化发展能力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提升策略研究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10.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instrText xml:space="preserve"> HYPERLINK "https://xueshu.baidu.com/usercenter/paper/show?paperid=d67b7677e5a216e4cf4e9be41b0a7d39&amp;site=xueshu_se" \t "https://xueshu.baidu.com/_blank" </w:instrTex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高等院校国际化人才培养模式研究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11.高等学校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国际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化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课程资源开发及应用推广研究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12.中外合作办学模式研究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来甘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留学生培养体制机制创新研究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“互联网+”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高等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院校国际合作能力建设研究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职业教育服务“走出去”实践及研究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16.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“鲁班工坊”推广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模式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17.“中文+职业技能”国际化发展模式研究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18.国际汉语教师培养及能力建设研究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19.中小学国际合作交流工作基础能力提升研究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20.中小学国际合作交流方法路径研究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21.中小学国际合作交流平台建设研究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22.中小学“百校结好”提质扩面路径研究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-SA"/>
        </w:rPr>
        <w:t>23.中小学生跨文化的国际理解素养培养研究</w:t>
      </w:r>
    </w:p>
    <w:p>
      <w:pP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B1A32"/>
    <w:rsid w:val="1CBB1A32"/>
    <w:rsid w:val="61D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2022-03-22T03:04:00Z</dcterms:created>
  <dc:creator>Administrator</dc:creator>
  <cp:lastModifiedBy>Administrator</cp:lastModifiedBy>
  <dcterms:modified xsi:type="dcterms:W3CDTF">2022-03-25T01:36:13Z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